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4203D" w14:textId="269AC91F" w:rsidR="00D671FB" w:rsidRPr="00E424A1" w:rsidRDefault="00A47E98" w:rsidP="002A0882">
      <w:pPr>
        <w:tabs>
          <w:tab w:val="center" w:pos="5233"/>
        </w:tabs>
        <w:jc w:val="center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751C8D">
        <w:rPr>
          <w:rFonts w:ascii="Tahoma" w:hAnsi="Tahoma" w:cs="Tahoma"/>
          <w:b/>
          <w:sz w:val="20"/>
          <w:szCs w:val="20"/>
        </w:rPr>
        <w:t>To</w:t>
      </w:r>
      <w:r w:rsidR="00905EAC" w:rsidRPr="00751C8D">
        <w:rPr>
          <w:rFonts w:ascii="Tahoma" w:hAnsi="Tahoma" w:cs="Tahoma"/>
          <w:b/>
          <w:sz w:val="20"/>
          <w:szCs w:val="20"/>
        </w:rPr>
        <w:t xml:space="preserve">wards a </w:t>
      </w:r>
      <w:r w:rsidR="00102FD0" w:rsidRPr="00E424A1">
        <w:rPr>
          <w:rFonts w:ascii="Tahoma" w:hAnsi="Tahoma" w:cs="Tahoma"/>
          <w:b/>
          <w:sz w:val="20"/>
          <w:szCs w:val="20"/>
        </w:rPr>
        <w:t xml:space="preserve">Charter </w:t>
      </w:r>
      <w:r w:rsidR="005F5C8F" w:rsidRPr="00E424A1">
        <w:rPr>
          <w:rFonts w:ascii="Tahoma" w:hAnsi="Tahoma" w:cs="Tahoma"/>
          <w:b/>
          <w:sz w:val="20"/>
          <w:szCs w:val="20"/>
        </w:rPr>
        <w:t xml:space="preserve">on </w:t>
      </w:r>
      <w:r w:rsidR="00102FD0" w:rsidRPr="00E424A1">
        <w:rPr>
          <w:rFonts w:ascii="Tahoma" w:hAnsi="Tahoma" w:cs="Tahoma"/>
          <w:b/>
          <w:sz w:val="20"/>
          <w:szCs w:val="20"/>
        </w:rPr>
        <w:t>L</w:t>
      </w:r>
      <w:r w:rsidR="005F5C8F" w:rsidRPr="00E424A1">
        <w:rPr>
          <w:rFonts w:ascii="Tahoma" w:hAnsi="Tahoma" w:cs="Tahoma"/>
          <w:b/>
          <w:sz w:val="20"/>
          <w:szCs w:val="20"/>
        </w:rPr>
        <w:t xml:space="preserve">ocal </w:t>
      </w:r>
      <w:r w:rsidR="00102FD0" w:rsidRPr="00E424A1">
        <w:rPr>
          <w:rFonts w:ascii="Tahoma" w:hAnsi="Tahoma" w:cs="Tahoma"/>
          <w:b/>
          <w:sz w:val="20"/>
          <w:szCs w:val="20"/>
        </w:rPr>
        <w:t>Y</w:t>
      </w:r>
      <w:r w:rsidR="005F5C8F" w:rsidRPr="00E424A1">
        <w:rPr>
          <w:rFonts w:ascii="Tahoma" w:hAnsi="Tahoma" w:cs="Tahoma"/>
          <w:b/>
          <w:sz w:val="20"/>
          <w:szCs w:val="20"/>
        </w:rPr>
        <w:t xml:space="preserve">outh </w:t>
      </w:r>
      <w:r w:rsidR="00102FD0" w:rsidRPr="00E424A1">
        <w:rPr>
          <w:rFonts w:ascii="Tahoma" w:hAnsi="Tahoma" w:cs="Tahoma"/>
          <w:b/>
          <w:sz w:val="20"/>
          <w:szCs w:val="20"/>
        </w:rPr>
        <w:t>W</w:t>
      </w:r>
      <w:r w:rsidR="005F5C8F" w:rsidRPr="00E424A1">
        <w:rPr>
          <w:rFonts w:ascii="Tahoma" w:hAnsi="Tahoma" w:cs="Tahoma"/>
          <w:b/>
          <w:sz w:val="20"/>
          <w:szCs w:val="20"/>
        </w:rPr>
        <w:t>ork</w:t>
      </w:r>
    </w:p>
    <w:p w14:paraId="1E783C0B" w14:textId="34EA15E5" w:rsidR="00281E9B" w:rsidRPr="00E424A1" w:rsidRDefault="00CC6131" w:rsidP="00281E9B">
      <w:pPr>
        <w:tabs>
          <w:tab w:val="center" w:pos="5233"/>
        </w:tabs>
        <w:jc w:val="both"/>
        <w:rPr>
          <w:rStyle w:val="None"/>
          <w:rFonts w:ascii="Tahoma" w:hAnsi="Tahoma" w:cs="Tahoma"/>
          <w:b/>
          <w:bCs/>
          <w:sz w:val="20"/>
          <w:szCs w:val="20"/>
          <w:lang w:val="en-US"/>
        </w:rPr>
      </w:pP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During its</w:t>
      </w:r>
      <w:r w:rsidR="00281E9B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first year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,</w:t>
      </w:r>
      <w:r w:rsidR="00281E9B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Europe Goes Local, the strategic partnership of Erasmus+ youth national age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ncies and their partners, </w:t>
      </w:r>
      <w:r w:rsidR="00526BE8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aimed at</w:t>
      </w:r>
      <w:r w:rsidR="00281E9B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defining the most prominent needs </w:t>
      </w:r>
      <w:r w:rsidR="00526BE8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of</w:t>
      </w:r>
      <w:r w:rsidR="00281E9B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municipal level youth work that the project </w:t>
      </w:r>
      <w:r w:rsidR="00526BE8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will be</w:t>
      </w:r>
      <w:r w:rsidR="00281E9B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able to support in the coming period.</w:t>
      </w:r>
    </w:p>
    <w:p w14:paraId="5E5C0BFD" w14:textId="7A9657A2" w:rsidR="00526BE8" w:rsidRPr="00E424A1" w:rsidRDefault="00526BE8" w:rsidP="00526BE8">
      <w:pPr>
        <w:tabs>
          <w:tab w:val="center" w:pos="5233"/>
        </w:tabs>
        <w:jc w:val="both"/>
        <w:rPr>
          <w:rStyle w:val="None"/>
          <w:rFonts w:ascii="Tahoma" w:hAnsi="Tahoma" w:cs="Tahoma"/>
          <w:b/>
          <w:bCs/>
          <w:sz w:val="20"/>
          <w:szCs w:val="20"/>
          <w:lang w:val="en-US"/>
        </w:rPr>
      </w:pP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A mapping exercise has been carried out in each participating country to give an overview of patterns, structures and approaches while the kick-off event of the project provided a discussion forum for the participants to identify common challenges in local youth work.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The conclusion of both procedures was that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supporting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the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quality development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of processes is crucial in order increase the recognition, capacities and effectiveness of local youth work.</w:t>
      </w:r>
    </w:p>
    <w:p w14:paraId="30C269C4" w14:textId="796CF56E" w:rsidR="00C9076E" w:rsidRPr="00E424A1" w:rsidRDefault="00C9076E" w:rsidP="00281E9B">
      <w:pPr>
        <w:tabs>
          <w:tab w:val="center" w:pos="5233"/>
        </w:tabs>
        <w:jc w:val="both"/>
        <w:rPr>
          <w:rStyle w:val="None"/>
          <w:rFonts w:ascii="Tahoma" w:hAnsi="Tahoma" w:cs="Tahoma"/>
          <w:b/>
          <w:bCs/>
          <w:sz w:val="20"/>
          <w:szCs w:val="20"/>
          <w:lang w:val="en-US"/>
        </w:rPr>
      </w:pP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The variety of models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,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diversity of approaches, resources and aims requires a coordinated action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with the involvement of all 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stakeholders respecting differences and taking </w:t>
      </w:r>
      <w:r w:rsidR="00CC61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the various needs 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into account.</w:t>
      </w:r>
    </w:p>
    <w:p w14:paraId="09B25414" w14:textId="6C9C784A" w:rsidR="001B04D4" w:rsidRPr="00E424A1" w:rsidRDefault="00214347" w:rsidP="001B04D4">
      <w:pPr>
        <w:tabs>
          <w:tab w:val="center" w:pos="5233"/>
        </w:tabs>
        <w:jc w:val="both"/>
        <w:rPr>
          <w:rStyle w:val="None"/>
          <w:rFonts w:ascii="Tahoma" w:hAnsi="Tahoma" w:cs="Tahoma"/>
          <w:b/>
          <w:bCs/>
          <w:sz w:val="20"/>
          <w:szCs w:val="20"/>
          <w:lang w:val="en-US"/>
        </w:rPr>
      </w:pP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Co</w:t>
      </w:r>
      <w:r w:rsidR="003B01C9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n</w:t>
      </w:r>
      <w:r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sidering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the overall aims of the strategic partnership </w:t>
      </w:r>
      <w:r w:rsidR="001B04D4" w:rsidRPr="00E424A1">
        <w:rPr>
          <w:rStyle w:val="None"/>
          <w:rFonts w:ascii="Tahoma" w:hAnsi="Tahoma" w:cs="Tahoma"/>
          <w:bCs/>
          <w:sz w:val="20"/>
          <w:szCs w:val="20"/>
          <w:lang w:val="en-US"/>
        </w:rPr>
        <w:t xml:space="preserve">( </w:t>
      </w:r>
      <w:r w:rsidR="001B04D4" w:rsidRPr="00E424A1">
        <w:rPr>
          <w:rStyle w:val="None"/>
          <w:rFonts w:ascii="Tahoma" w:hAnsi="Tahoma" w:cs="Tahoma"/>
          <w:bCs/>
          <w:i/>
          <w:sz w:val="20"/>
          <w:szCs w:val="20"/>
          <w:lang w:val="en-US"/>
        </w:rPr>
        <w:t>A)</w:t>
      </w:r>
      <w:r w:rsidR="001B04D4" w:rsidRPr="00E424A1">
        <w:rPr>
          <w:rFonts w:ascii="Tahoma" w:hAnsi="Tahoma" w:cs="Tahoma"/>
          <w:i/>
          <w:sz w:val="20"/>
          <w:szCs w:val="20"/>
        </w:rPr>
        <w:t>Support the recognition, practice and quality development of youth work as part of municipal youth policy; B) Strengthen the European and international dimension of youth work at the municipal level; C) Develop strategies and measures for National Agencies of the Erasmus+ youth programme to support youth work; D) Contribute to the development of youth work as part of European cooperation in the youth field.</w:t>
      </w:r>
      <w:r w:rsidR="001B04D4" w:rsidRPr="00E424A1">
        <w:rPr>
          <w:rFonts w:ascii="Tahoma" w:hAnsi="Tahoma" w:cs="Tahoma"/>
          <w:sz w:val="20"/>
          <w:szCs w:val="20"/>
        </w:rPr>
        <w:t>)</w:t>
      </w:r>
      <w:r w:rsidR="002F2359">
        <w:rPr>
          <w:rFonts w:ascii="Tahoma" w:hAnsi="Tahoma" w:cs="Tahoma"/>
          <w:sz w:val="20"/>
          <w:szCs w:val="20"/>
        </w:rPr>
        <w:t xml:space="preserve">, 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in line with the recommendations of the 2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vertAlign w:val="superscript"/>
          <w:lang w:val="en-US"/>
        </w:rPr>
        <w:t>nd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Youth Work Convention</w:t>
      </w:r>
      <w:r w:rsidR="002F2359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and </w:t>
      </w:r>
      <w:r w:rsidR="002F2359" w:rsidRPr="002F2359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the newly adopted </w:t>
      </w:r>
      <w:proofErr w:type="spellStart"/>
      <w:r w:rsidR="002F2359" w:rsidRPr="002F2359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CoE</w:t>
      </w:r>
      <w:proofErr w:type="spellEnd"/>
      <w:r w:rsidR="002F2359" w:rsidRPr="002F2359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recommendation on youth work</w:t>
      </w:r>
      <w:r w:rsidR="001B04D4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>, the project sets the target of creating a European Charter on Local Youth Work</w:t>
      </w:r>
      <w:r w:rsidR="00C47B31" w:rsidRPr="00E424A1">
        <w:rPr>
          <w:rStyle w:val="None"/>
          <w:rFonts w:ascii="Tahoma" w:hAnsi="Tahoma" w:cs="Tahoma"/>
          <w:b/>
          <w:bCs/>
          <w:sz w:val="20"/>
          <w:szCs w:val="20"/>
          <w:lang w:val="en-US"/>
        </w:rPr>
        <w:t xml:space="preserve"> through a series of actions and activities at the European, national and local levels.</w:t>
      </w:r>
    </w:p>
    <w:p w14:paraId="125E4685" w14:textId="376175E5" w:rsidR="00214347" w:rsidRPr="00E424A1" w:rsidRDefault="00473CCF" w:rsidP="00473CCF">
      <w:pPr>
        <w:pStyle w:val="NoSpacing"/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b/>
          <w:sz w:val="20"/>
          <w:szCs w:val="20"/>
        </w:rPr>
        <w:t xml:space="preserve">The overarching </w:t>
      </w:r>
      <w:r w:rsidR="003E16E4" w:rsidRPr="00E424A1">
        <w:rPr>
          <w:rFonts w:ascii="Tahoma" w:hAnsi="Tahoma" w:cs="Tahoma"/>
          <w:b/>
          <w:sz w:val="20"/>
          <w:szCs w:val="20"/>
        </w:rPr>
        <w:t>objective</w:t>
      </w:r>
      <w:r w:rsidR="00214347" w:rsidRPr="00E424A1">
        <w:rPr>
          <w:rFonts w:ascii="Tahoma" w:hAnsi="Tahoma" w:cs="Tahoma"/>
          <w:b/>
          <w:sz w:val="20"/>
          <w:szCs w:val="20"/>
        </w:rPr>
        <w:t>s</w:t>
      </w:r>
      <w:r w:rsidR="00762DAA" w:rsidRPr="00E424A1">
        <w:rPr>
          <w:rFonts w:ascii="Tahoma" w:hAnsi="Tahoma" w:cs="Tahoma"/>
          <w:b/>
          <w:sz w:val="20"/>
          <w:szCs w:val="20"/>
        </w:rPr>
        <w:t xml:space="preserve"> are to</w:t>
      </w:r>
      <w:r w:rsidR="00214347" w:rsidRPr="00E424A1">
        <w:rPr>
          <w:rFonts w:ascii="Tahoma" w:hAnsi="Tahoma" w:cs="Tahoma"/>
          <w:sz w:val="20"/>
          <w:szCs w:val="20"/>
        </w:rPr>
        <w:t>:</w:t>
      </w:r>
    </w:p>
    <w:p w14:paraId="7239E20A" w14:textId="30F4B4E0" w:rsidR="00214347" w:rsidRPr="00E424A1" w:rsidRDefault="00473CCF" w:rsidP="00E424A1">
      <w:pPr>
        <w:pStyle w:val="NoSpacing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support quality development processes in youth work;</w:t>
      </w:r>
    </w:p>
    <w:p w14:paraId="5C81EEA6" w14:textId="211FCFAF" w:rsidR="00473CCF" w:rsidRPr="00E424A1" w:rsidRDefault="00473CCF" w:rsidP="00E424A1">
      <w:pPr>
        <w:pStyle w:val="NoSpacing"/>
        <w:numPr>
          <w:ilvl w:val="0"/>
          <w:numId w:val="9"/>
        </w:numPr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stimulat</w:t>
      </w:r>
      <w:r w:rsidR="00214347" w:rsidRPr="00E424A1">
        <w:rPr>
          <w:rFonts w:ascii="Tahoma" w:hAnsi="Tahoma" w:cs="Tahoma"/>
          <w:sz w:val="20"/>
          <w:szCs w:val="20"/>
        </w:rPr>
        <w:t>e</w:t>
      </w:r>
      <w:r w:rsidRPr="00E424A1">
        <w:rPr>
          <w:rFonts w:ascii="Tahoma" w:hAnsi="Tahoma" w:cs="Tahoma"/>
          <w:sz w:val="20"/>
          <w:szCs w:val="20"/>
        </w:rPr>
        <w:t xml:space="preserve"> the exchange of knowledge, </w:t>
      </w:r>
      <w:r w:rsidR="00F722AF" w:rsidRPr="00E424A1">
        <w:rPr>
          <w:rFonts w:ascii="Tahoma" w:hAnsi="Tahoma" w:cs="Tahoma"/>
          <w:sz w:val="20"/>
          <w:szCs w:val="20"/>
        </w:rPr>
        <w:t xml:space="preserve">sharing </w:t>
      </w:r>
      <w:r w:rsidRPr="00E424A1">
        <w:rPr>
          <w:rFonts w:ascii="Tahoma" w:hAnsi="Tahoma" w:cs="Tahoma"/>
          <w:sz w:val="20"/>
          <w:szCs w:val="20"/>
        </w:rPr>
        <w:t>experience and ideas regarding what constitutes quality (quality indicators) in youth work policy and practise and how this can be realised.</w:t>
      </w:r>
    </w:p>
    <w:p w14:paraId="3060FF94" w14:textId="2DBFC626" w:rsidR="00835D25" w:rsidRPr="00E424A1" w:rsidRDefault="00835D25" w:rsidP="002A0882">
      <w:pPr>
        <w:pStyle w:val="NoSpacing"/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b/>
          <w:sz w:val="20"/>
          <w:szCs w:val="20"/>
        </w:rPr>
        <w:t>The basic pillars</w:t>
      </w:r>
      <w:r w:rsidRPr="00E424A1">
        <w:rPr>
          <w:rFonts w:ascii="Tahoma" w:hAnsi="Tahoma" w:cs="Tahoma"/>
          <w:sz w:val="20"/>
          <w:szCs w:val="20"/>
        </w:rPr>
        <w:t xml:space="preserve"> the </w:t>
      </w:r>
      <w:r w:rsidR="00762DAA" w:rsidRPr="00E424A1">
        <w:rPr>
          <w:rFonts w:ascii="Tahoma" w:hAnsi="Tahoma" w:cs="Tahoma"/>
          <w:sz w:val="20"/>
          <w:szCs w:val="20"/>
        </w:rPr>
        <w:t xml:space="preserve">actions </w:t>
      </w:r>
      <w:r w:rsidR="003E16E4" w:rsidRPr="00E424A1">
        <w:rPr>
          <w:rFonts w:ascii="Tahoma" w:hAnsi="Tahoma" w:cs="Tahoma"/>
          <w:sz w:val="20"/>
          <w:szCs w:val="20"/>
        </w:rPr>
        <w:t>will be built on</w:t>
      </w:r>
      <w:r w:rsidR="00AD48C2">
        <w:rPr>
          <w:rFonts w:ascii="Tahoma" w:hAnsi="Tahoma" w:cs="Tahoma"/>
          <w:sz w:val="20"/>
          <w:szCs w:val="20"/>
        </w:rPr>
        <w:t xml:space="preserve"> are</w:t>
      </w:r>
      <w:r w:rsidRPr="00E424A1">
        <w:rPr>
          <w:rFonts w:ascii="Tahoma" w:hAnsi="Tahoma" w:cs="Tahoma"/>
          <w:sz w:val="20"/>
          <w:szCs w:val="20"/>
        </w:rPr>
        <w:t>:</w:t>
      </w:r>
    </w:p>
    <w:p w14:paraId="056BCB8E" w14:textId="66C3C3B9" w:rsidR="00835D25" w:rsidRPr="00E424A1" w:rsidRDefault="00572119" w:rsidP="00E424A1">
      <w:pPr>
        <w:pStyle w:val="NoSpacing"/>
        <w:numPr>
          <w:ilvl w:val="0"/>
          <w:numId w:val="7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835D25" w:rsidRPr="00E424A1">
        <w:rPr>
          <w:rFonts w:ascii="Tahoma" w:hAnsi="Tahoma" w:cs="Tahoma"/>
          <w:sz w:val="20"/>
          <w:szCs w:val="20"/>
        </w:rPr>
        <w:t>he active engagement of all relevant stakeholders, especially</w:t>
      </w:r>
      <w:r w:rsidR="007E6512" w:rsidRPr="00E424A1">
        <w:rPr>
          <w:rFonts w:ascii="Tahoma" w:hAnsi="Tahoma" w:cs="Tahoma"/>
          <w:sz w:val="20"/>
          <w:szCs w:val="20"/>
        </w:rPr>
        <w:t xml:space="preserve"> youth workers and</w:t>
      </w:r>
      <w:r w:rsidR="00835D25" w:rsidRPr="00E424A1">
        <w:rPr>
          <w:rFonts w:ascii="Tahoma" w:hAnsi="Tahoma" w:cs="Tahoma"/>
          <w:sz w:val="20"/>
          <w:szCs w:val="20"/>
        </w:rPr>
        <w:t xml:space="preserve"> young people, </w:t>
      </w:r>
      <w:r w:rsidR="003E16E4" w:rsidRPr="00E424A1">
        <w:rPr>
          <w:rFonts w:ascii="Tahoma" w:hAnsi="Tahoma" w:cs="Tahoma"/>
          <w:sz w:val="20"/>
          <w:szCs w:val="20"/>
        </w:rPr>
        <w:t xml:space="preserve">at </w:t>
      </w:r>
      <w:r w:rsidR="00835D25" w:rsidRPr="00E424A1">
        <w:rPr>
          <w:rFonts w:ascii="Tahoma" w:hAnsi="Tahoma" w:cs="Tahoma"/>
          <w:sz w:val="20"/>
          <w:szCs w:val="20"/>
        </w:rPr>
        <w:t xml:space="preserve">all stages of the </w:t>
      </w:r>
      <w:r w:rsidR="003E16E4" w:rsidRPr="00E424A1">
        <w:rPr>
          <w:rFonts w:ascii="Tahoma" w:hAnsi="Tahoma" w:cs="Tahoma"/>
          <w:sz w:val="20"/>
          <w:szCs w:val="20"/>
        </w:rPr>
        <w:t>process</w:t>
      </w:r>
      <w:r>
        <w:rPr>
          <w:rFonts w:ascii="Tahoma" w:hAnsi="Tahoma" w:cs="Tahoma"/>
          <w:sz w:val="20"/>
          <w:szCs w:val="20"/>
        </w:rPr>
        <w:t>;</w:t>
      </w:r>
    </w:p>
    <w:p w14:paraId="4BA3E692" w14:textId="36DDEB44" w:rsidR="00835D25" w:rsidRPr="00E424A1" w:rsidRDefault="00572119" w:rsidP="00E424A1">
      <w:pPr>
        <w:pStyle w:val="NoSpacing"/>
        <w:numPr>
          <w:ilvl w:val="0"/>
          <w:numId w:val="7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835D25" w:rsidRPr="00E424A1">
        <w:rPr>
          <w:rFonts w:ascii="Tahoma" w:hAnsi="Tahoma" w:cs="Tahoma"/>
          <w:sz w:val="20"/>
          <w:szCs w:val="20"/>
        </w:rPr>
        <w:t xml:space="preserve">he integration of a European dimension </w:t>
      </w:r>
      <w:r w:rsidR="003E16E4" w:rsidRPr="00E424A1">
        <w:rPr>
          <w:rFonts w:ascii="Tahoma" w:hAnsi="Tahoma" w:cs="Tahoma"/>
          <w:sz w:val="20"/>
          <w:szCs w:val="20"/>
        </w:rPr>
        <w:t>in every element</w:t>
      </w:r>
      <w:r w:rsidR="00835D25" w:rsidRPr="00E424A1">
        <w:rPr>
          <w:rFonts w:ascii="Tahoma" w:hAnsi="Tahoma" w:cs="Tahoma"/>
          <w:sz w:val="20"/>
          <w:szCs w:val="20"/>
        </w:rPr>
        <w:t xml:space="preserve"> of the </w:t>
      </w:r>
      <w:r w:rsidR="006063E0" w:rsidRPr="00E424A1">
        <w:rPr>
          <w:rFonts w:ascii="Tahoma" w:hAnsi="Tahoma" w:cs="Tahoma"/>
          <w:sz w:val="20"/>
          <w:szCs w:val="20"/>
        </w:rPr>
        <w:t>project</w:t>
      </w:r>
      <w:r w:rsidR="00835D25" w:rsidRPr="00E424A1">
        <w:rPr>
          <w:rFonts w:ascii="Tahoma" w:hAnsi="Tahoma" w:cs="Tahoma"/>
          <w:sz w:val="20"/>
          <w:szCs w:val="20"/>
        </w:rPr>
        <w:t>.</w:t>
      </w:r>
    </w:p>
    <w:p w14:paraId="12E1A675" w14:textId="712E7CD2" w:rsidR="0073497F" w:rsidRPr="00E424A1" w:rsidRDefault="00927DE4" w:rsidP="00E424A1">
      <w:pPr>
        <w:pStyle w:val="NoSpacing"/>
        <w:spacing w:before="240"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b/>
          <w:sz w:val="20"/>
          <w:szCs w:val="20"/>
        </w:rPr>
        <w:t>T</w:t>
      </w:r>
      <w:r w:rsidR="00A52B8E" w:rsidRPr="00E424A1">
        <w:rPr>
          <w:rFonts w:ascii="Tahoma" w:hAnsi="Tahoma" w:cs="Tahoma"/>
          <w:b/>
          <w:sz w:val="20"/>
          <w:szCs w:val="20"/>
        </w:rPr>
        <w:t>he approach</w:t>
      </w:r>
      <w:r w:rsidRPr="00E424A1">
        <w:rPr>
          <w:rFonts w:ascii="Tahoma" w:hAnsi="Tahoma" w:cs="Tahoma"/>
          <w:sz w:val="20"/>
          <w:szCs w:val="20"/>
        </w:rPr>
        <w:t xml:space="preserve"> of the project is to </w:t>
      </w:r>
      <w:r w:rsidR="00D96B0D" w:rsidRPr="00E424A1">
        <w:rPr>
          <w:rFonts w:ascii="Tahoma" w:hAnsi="Tahoma" w:cs="Tahoma"/>
          <w:sz w:val="20"/>
          <w:szCs w:val="20"/>
        </w:rPr>
        <w:t>do this</w:t>
      </w:r>
      <w:r w:rsidRPr="00E424A1">
        <w:rPr>
          <w:rFonts w:ascii="Tahoma" w:hAnsi="Tahoma" w:cs="Tahoma"/>
          <w:sz w:val="20"/>
          <w:szCs w:val="20"/>
        </w:rPr>
        <w:t xml:space="preserve"> thr</w:t>
      </w:r>
      <w:r w:rsidR="00CF797D" w:rsidRPr="00E424A1">
        <w:rPr>
          <w:rFonts w:ascii="Tahoma" w:hAnsi="Tahoma" w:cs="Tahoma"/>
          <w:sz w:val="20"/>
          <w:szCs w:val="20"/>
        </w:rPr>
        <w:t>ough</w:t>
      </w:r>
      <w:r w:rsidR="003D5A81" w:rsidRPr="00E424A1">
        <w:rPr>
          <w:rFonts w:ascii="Tahoma" w:hAnsi="Tahoma" w:cs="Tahoma"/>
          <w:sz w:val="20"/>
          <w:szCs w:val="20"/>
        </w:rPr>
        <w:t xml:space="preserve"> working within</w:t>
      </w:r>
      <w:r w:rsidR="00A52B8E" w:rsidRPr="00E424A1">
        <w:rPr>
          <w:rFonts w:ascii="Tahoma" w:hAnsi="Tahoma" w:cs="Tahoma"/>
          <w:sz w:val="20"/>
          <w:szCs w:val="20"/>
        </w:rPr>
        <w:t xml:space="preserve"> </w:t>
      </w:r>
      <w:r w:rsidR="00213C68" w:rsidRPr="00E424A1">
        <w:rPr>
          <w:rFonts w:ascii="Tahoma" w:hAnsi="Tahoma" w:cs="Tahoma"/>
          <w:b/>
          <w:sz w:val="20"/>
          <w:szCs w:val="20"/>
        </w:rPr>
        <w:t>four</w:t>
      </w:r>
      <w:r w:rsidR="003D5A81" w:rsidRPr="00E424A1">
        <w:rPr>
          <w:rFonts w:ascii="Tahoma" w:hAnsi="Tahoma" w:cs="Tahoma"/>
          <w:b/>
          <w:sz w:val="20"/>
          <w:szCs w:val="20"/>
        </w:rPr>
        <w:t xml:space="preserve"> main themes</w:t>
      </w:r>
      <w:r w:rsidR="0073497F" w:rsidRPr="00E424A1">
        <w:rPr>
          <w:rFonts w:ascii="Tahoma" w:hAnsi="Tahoma" w:cs="Tahoma"/>
          <w:sz w:val="20"/>
          <w:szCs w:val="20"/>
        </w:rPr>
        <w:t>:</w:t>
      </w:r>
    </w:p>
    <w:p w14:paraId="1FABDF9D" w14:textId="34FF5D4B" w:rsidR="00AF13F4" w:rsidRPr="00E424A1" w:rsidRDefault="00DB3871" w:rsidP="00D179D7">
      <w:pPr>
        <w:pStyle w:val="NoSpacing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  <w:u w:val="single"/>
        </w:rPr>
        <w:t>The policy making process</w:t>
      </w:r>
      <w:r w:rsidR="00F544D1">
        <w:rPr>
          <w:rFonts w:ascii="Tahoma" w:hAnsi="Tahoma" w:cs="Tahoma"/>
          <w:sz w:val="20"/>
          <w:szCs w:val="20"/>
          <w:u w:val="single"/>
        </w:rPr>
        <w:t xml:space="preserve"> for local youth work</w:t>
      </w:r>
      <w:r w:rsidR="00AF13F4" w:rsidRPr="00E424A1">
        <w:rPr>
          <w:rFonts w:ascii="Tahoma" w:hAnsi="Tahoma" w:cs="Tahoma"/>
          <w:sz w:val="20"/>
          <w:szCs w:val="20"/>
        </w:rPr>
        <w:t xml:space="preserve">, including </w:t>
      </w:r>
      <w:r w:rsidR="008F41AC" w:rsidRPr="00E424A1">
        <w:rPr>
          <w:rFonts w:ascii="Tahoma" w:hAnsi="Tahoma" w:cs="Tahoma"/>
          <w:sz w:val="20"/>
          <w:szCs w:val="20"/>
        </w:rPr>
        <w:t>quality processes regarding</w:t>
      </w:r>
      <w:r w:rsidR="00330DCE" w:rsidRPr="00E424A1">
        <w:rPr>
          <w:rFonts w:ascii="Tahoma" w:hAnsi="Tahoma" w:cs="Tahoma"/>
          <w:sz w:val="20"/>
          <w:szCs w:val="20"/>
        </w:rPr>
        <w:t xml:space="preserve"> for example</w:t>
      </w:r>
    </w:p>
    <w:p w14:paraId="2C9C4AEE" w14:textId="5C9853AF" w:rsidR="00456182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the </w:t>
      </w:r>
      <w:r w:rsidR="00456182" w:rsidRPr="00E424A1">
        <w:rPr>
          <w:rFonts w:ascii="Tahoma" w:hAnsi="Tahoma" w:cs="Tahoma"/>
          <w:sz w:val="20"/>
          <w:szCs w:val="20"/>
        </w:rPr>
        <w:t>engagement of all relevant stakeholders in the process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7EA50C47" w14:textId="432B3093" w:rsidR="00AF13F4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needs </w:t>
      </w:r>
      <w:r w:rsidR="00AF13F4" w:rsidRPr="00E424A1">
        <w:rPr>
          <w:rFonts w:ascii="Tahoma" w:hAnsi="Tahoma" w:cs="Tahoma"/>
          <w:sz w:val="20"/>
          <w:szCs w:val="20"/>
        </w:rPr>
        <w:t>assessment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53BE50A1" w14:textId="6AF35177" w:rsidR="006A16C8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t</w:t>
      </w:r>
      <w:r w:rsidR="00AF13F4" w:rsidRPr="00E424A1">
        <w:rPr>
          <w:rFonts w:ascii="Tahoma" w:hAnsi="Tahoma" w:cs="Tahoma"/>
          <w:sz w:val="20"/>
          <w:szCs w:val="20"/>
        </w:rPr>
        <w:t>he clarification of wished outcomes and setting of aims and objectives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33340263" w14:textId="138928CF" w:rsidR="00AF13F4" w:rsidRPr="00E424A1" w:rsidRDefault="00214347" w:rsidP="002A0882">
      <w:pPr>
        <w:pStyle w:val="NoSpacing"/>
        <w:numPr>
          <w:ilvl w:val="1"/>
          <w:numId w:val="5"/>
        </w:numPr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t</w:t>
      </w:r>
      <w:r w:rsidR="006A16C8" w:rsidRPr="00E424A1">
        <w:rPr>
          <w:rFonts w:ascii="Tahoma" w:hAnsi="Tahoma" w:cs="Tahoma"/>
          <w:sz w:val="20"/>
          <w:szCs w:val="20"/>
        </w:rPr>
        <w:t>he clarification of wished roles and responsibilities of all stakeholders</w:t>
      </w:r>
      <w:r w:rsidR="00AF13F4" w:rsidRPr="00E424A1">
        <w:rPr>
          <w:rFonts w:ascii="Tahoma" w:hAnsi="Tahoma" w:cs="Tahoma"/>
          <w:sz w:val="20"/>
          <w:szCs w:val="20"/>
        </w:rPr>
        <w:t>.</w:t>
      </w:r>
    </w:p>
    <w:p w14:paraId="2DC9EA32" w14:textId="5A8C1E64" w:rsidR="00E31DD2" w:rsidRPr="00E424A1" w:rsidRDefault="00DB3871" w:rsidP="00E424A1">
      <w:pPr>
        <w:pStyle w:val="NoSpacing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  <w:u w:val="single"/>
        </w:rPr>
        <w:t>The planning process</w:t>
      </w:r>
      <w:r w:rsidR="00E31DD2" w:rsidRPr="00E424A1">
        <w:rPr>
          <w:rFonts w:ascii="Tahoma" w:hAnsi="Tahoma" w:cs="Tahoma"/>
          <w:sz w:val="20"/>
          <w:szCs w:val="20"/>
        </w:rPr>
        <w:t xml:space="preserve">, </w:t>
      </w:r>
      <w:r w:rsidR="008F41AC" w:rsidRPr="00E424A1">
        <w:rPr>
          <w:rFonts w:ascii="Tahoma" w:hAnsi="Tahoma" w:cs="Tahoma"/>
          <w:sz w:val="20"/>
          <w:szCs w:val="20"/>
        </w:rPr>
        <w:t>including quality processes regarding</w:t>
      </w:r>
      <w:r w:rsidR="003F27C3" w:rsidRPr="00E424A1">
        <w:rPr>
          <w:rFonts w:ascii="Tahoma" w:hAnsi="Tahoma" w:cs="Tahoma"/>
          <w:sz w:val="20"/>
          <w:szCs w:val="20"/>
        </w:rPr>
        <w:t xml:space="preserve"> for example</w:t>
      </w:r>
    </w:p>
    <w:p w14:paraId="610E92BF" w14:textId="6C68124A" w:rsidR="00456182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the </w:t>
      </w:r>
      <w:r w:rsidR="00456182" w:rsidRPr="00E424A1">
        <w:rPr>
          <w:rFonts w:ascii="Tahoma" w:hAnsi="Tahoma" w:cs="Tahoma"/>
          <w:sz w:val="20"/>
          <w:szCs w:val="20"/>
        </w:rPr>
        <w:t>engagement of all relevant stakeholders in the process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4A47E78C" w14:textId="5AD68CED" w:rsidR="008F41AC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lastRenderedPageBreak/>
        <w:t xml:space="preserve">defining </w:t>
      </w:r>
      <w:r w:rsidR="006B4867" w:rsidRPr="00E424A1">
        <w:rPr>
          <w:rFonts w:ascii="Tahoma" w:hAnsi="Tahoma" w:cs="Tahoma"/>
          <w:sz w:val="20"/>
          <w:szCs w:val="20"/>
        </w:rPr>
        <w:t xml:space="preserve">and establishing </w:t>
      </w:r>
      <w:r w:rsidR="008F41AC" w:rsidRPr="00E424A1">
        <w:rPr>
          <w:rFonts w:ascii="Tahoma" w:hAnsi="Tahoma" w:cs="Tahoma"/>
          <w:sz w:val="20"/>
          <w:szCs w:val="20"/>
        </w:rPr>
        <w:t>necessary preconditions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1B5F6259" w14:textId="0C0263D8" w:rsidR="008F41AC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setting </w:t>
      </w:r>
      <w:r w:rsidR="00C33073" w:rsidRPr="00E424A1">
        <w:rPr>
          <w:rFonts w:ascii="Tahoma" w:hAnsi="Tahoma" w:cs="Tahoma"/>
          <w:sz w:val="20"/>
          <w:szCs w:val="20"/>
        </w:rPr>
        <w:t>of b</w:t>
      </w:r>
      <w:r w:rsidR="008F41AC" w:rsidRPr="00E424A1">
        <w:rPr>
          <w:rFonts w:ascii="Tahoma" w:hAnsi="Tahoma" w:cs="Tahoma"/>
          <w:sz w:val="20"/>
          <w:szCs w:val="20"/>
        </w:rPr>
        <w:t xml:space="preserve">udget and allocation of </w:t>
      </w:r>
      <w:r w:rsidR="007D77BC" w:rsidRPr="00E424A1">
        <w:rPr>
          <w:rFonts w:ascii="Tahoma" w:hAnsi="Tahoma" w:cs="Tahoma"/>
          <w:sz w:val="20"/>
          <w:szCs w:val="20"/>
        </w:rPr>
        <w:t>re</w:t>
      </w:r>
      <w:r w:rsidR="007D77BC">
        <w:rPr>
          <w:rFonts w:ascii="Tahoma" w:hAnsi="Tahoma" w:cs="Tahoma"/>
          <w:sz w:val="20"/>
          <w:szCs w:val="20"/>
        </w:rPr>
        <w:t>s</w:t>
      </w:r>
      <w:r w:rsidR="007D77BC" w:rsidRPr="00E424A1">
        <w:rPr>
          <w:rFonts w:ascii="Tahoma" w:hAnsi="Tahoma" w:cs="Tahoma"/>
          <w:sz w:val="20"/>
          <w:szCs w:val="20"/>
        </w:rPr>
        <w:t>ources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748F6A5B" w14:textId="369E5DF9" w:rsidR="0073497F" w:rsidRPr="00E424A1" w:rsidRDefault="00214347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establishing </w:t>
      </w:r>
      <w:r w:rsidR="008F41AC" w:rsidRPr="00E424A1">
        <w:rPr>
          <w:rFonts w:ascii="Tahoma" w:hAnsi="Tahoma" w:cs="Tahoma"/>
          <w:sz w:val="20"/>
          <w:szCs w:val="20"/>
        </w:rPr>
        <w:t>efficient work processes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5CAF25EE" w14:textId="1CF54EA6" w:rsidR="00B667AB" w:rsidRPr="00E424A1" w:rsidRDefault="00214347" w:rsidP="002A0882">
      <w:pPr>
        <w:pStyle w:val="NoSpacing"/>
        <w:numPr>
          <w:ilvl w:val="1"/>
          <w:numId w:val="5"/>
        </w:numPr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establishing </w:t>
      </w:r>
      <w:r w:rsidR="00B667AB" w:rsidRPr="00E424A1">
        <w:rPr>
          <w:rFonts w:ascii="Tahoma" w:hAnsi="Tahoma" w:cs="Tahoma"/>
          <w:sz w:val="20"/>
          <w:szCs w:val="20"/>
        </w:rPr>
        <w:t>coherent strategies and plans</w:t>
      </w:r>
      <w:r w:rsidR="00034392">
        <w:rPr>
          <w:rFonts w:ascii="Tahoma" w:hAnsi="Tahoma" w:cs="Tahoma"/>
          <w:sz w:val="20"/>
          <w:szCs w:val="20"/>
        </w:rPr>
        <w:t>.</w:t>
      </w:r>
    </w:p>
    <w:p w14:paraId="1E8B3E5E" w14:textId="073B0887" w:rsidR="0073497F" w:rsidRPr="00E424A1" w:rsidRDefault="00DB3871" w:rsidP="00E424A1">
      <w:pPr>
        <w:pStyle w:val="NoSpacing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  <w:u w:val="single"/>
        </w:rPr>
        <w:t>The practice</w:t>
      </w:r>
      <w:r w:rsidR="00E31DD2" w:rsidRPr="00E424A1">
        <w:rPr>
          <w:rFonts w:ascii="Tahoma" w:hAnsi="Tahoma" w:cs="Tahoma"/>
          <w:sz w:val="20"/>
          <w:szCs w:val="20"/>
        </w:rPr>
        <w:t xml:space="preserve">, </w:t>
      </w:r>
      <w:r w:rsidR="008F41AC" w:rsidRPr="00E424A1">
        <w:rPr>
          <w:rFonts w:ascii="Tahoma" w:hAnsi="Tahoma" w:cs="Tahoma"/>
          <w:sz w:val="20"/>
          <w:szCs w:val="20"/>
        </w:rPr>
        <w:t>including quality processes regarding</w:t>
      </w:r>
      <w:r w:rsidR="00273C35" w:rsidRPr="00E424A1">
        <w:rPr>
          <w:rFonts w:ascii="Tahoma" w:hAnsi="Tahoma" w:cs="Tahoma"/>
          <w:sz w:val="20"/>
          <w:szCs w:val="20"/>
        </w:rPr>
        <w:t xml:space="preserve"> for example</w:t>
      </w:r>
    </w:p>
    <w:p w14:paraId="7C0CE25F" w14:textId="09D6F313" w:rsidR="0073497F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youth </w:t>
      </w:r>
      <w:r w:rsidR="00DB3871" w:rsidRPr="00E424A1">
        <w:rPr>
          <w:rFonts w:ascii="Tahoma" w:hAnsi="Tahoma" w:cs="Tahoma"/>
          <w:sz w:val="20"/>
          <w:szCs w:val="20"/>
        </w:rPr>
        <w:t>influence</w:t>
      </w:r>
      <w:r w:rsidR="0073497F" w:rsidRPr="00E424A1">
        <w:rPr>
          <w:rFonts w:ascii="Tahoma" w:hAnsi="Tahoma" w:cs="Tahoma"/>
          <w:sz w:val="20"/>
          <w:szCs w:val="20"/>
        </w:rPr>
        <w:t xml:space="preserve"> in society and decision making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4B0A5EA4" w14:textId="787E0D58" w:rsidR="0073497F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youth </w:t>
      </w:r>
      <w:r w:rsidR="00DB3871" w:rsidRPr="00E424A1">
        <w:rPr>
          <w:rFonts w:ascii="Tahoma" w:hAnsi="Tahoma" w:cs="Tahoma"/>
          <w:sz w:val="20"/>
          <w:szCs w:val="20"/>
        </w:rPr>
        <w:t>participation in the creation, carrying out and evaluation of youth work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598FC3F1" w14:textId="16D2E5A7" w:rsidR="0073497F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securing </w:t>
      </w:r>
      <w:r w:rsidR="00D60385" w:rsidRPr="00E424A1">
        <w:rPr>
          <w:rFonts w:ascii="Tahoma" w:hAnsi="Tahoma" w:cs="Tahoma"/>
          <w:sz w:val="20"/>
          <w:szCs w:val="20"/>
        </w:rPr>
        <w:t>a</w:t>
      </w:r>
      <w:r w:rsidR="00FC6729" w:rsidRPr="00E424A1">
        <w:rPr>
          <w:rFonts w:ascii="Tahoma" w:hAnsi="Tahoma" w:cs="Tahoma"/>
          <w:sz w:val="20"/>
          <w:szCs w:val="20"/>
        </w:rPr>
        <w:t>ccessibility and an inclusive approach in youth work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4754E309" w14:textId="33C0F4BC" w:rsidR="0073497F" w:rsidRPr="00E424A1" w:rsidRDefault="003B01C9" w:rsidP="002A0882">
      <w:pPr>
        <w:pStyle w:val="NoSpacing"/>
        <w:numPr>
          <w:ilvl w:val="1"/>
          <w:numId w:val="5"/>
        </w:numPr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recognition </w:t>
      </w:r>
      <w:r w:rsidR="00FC6729" w:rsidRPr="00E424A1">
        <w:rPr>
          <w:rFonts w:ascii="Tahoma" w:hAnsi="Tahoma" w:cs="Tahoma"/>
          <w:sz w:val="20"/>
          <w:szCs w:val="20"/>
        </w:rPr>
        <w:t>of the non-formal learnin</w:t>
      </w:r>
      <w:r w:rsidR="0073497F" w:rsidRPr="00E424A1">
        <w:rPr>
          <w:rFonts w:ascii="Tahoma" w:hAnsi="Tahoma" w:cs="Tahoma"/>
          <w:sz w:val="20"/>
          <w:szCs w:val="20"/>
        </w:rPr>
        <w:t>g achieved in youth work</w:t>
      </w:r>
      <w:r w:rsidR="00034392">
        <w:rPr>
          <w:rFonts w:ascii="Tahoma" w:hAnsi="Tahoma" w:cs="Tahoma"/>
          <w:sz w:val="20"/>
          <w:szCs w:val="20"/>
        </w:rPr>
        <w:t>.</w:t>
      </w:r>
    </w:p>
    <w:p w14:paraId="752A48EF" w14:textId="1889ECDD" w:rsidR="008F41AC" w:rsidRPr="00E424A1" w:rsidRDefault="00DB3871" w:rsidP="00E424A1">
      <w:pPr>
        <w:pStyle w:val="NoSpacing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  <w:u w:val="single"/>
        </w:rPr>
        <w:t>T</w:t>
      </w:r>
      <w:r w:rsidR="008F41AC" w:rsidRPr="00E424A1">
        <w:rPr>
          <w:rFonts w:ascii="Tahoma" w:hAnsi="Tahoma" w:cs="Tahoma"/>
          <w:sz w:val="20"/>
          <w:szCs w:val="20"/>
          <w:u w:val="single"/>
        </w:rPr>
        <w:t>he follow up</w:t>
      </w:r>
      <w:r w:rsidR="00832A8B">
        <w:rPr>
          <w:rFonts w:ascii="Tahoma" w:hAnsi="Tahoma" w:cs="Tahoma"/>
          <w:sz w:val="20"/>
          <w:szCs w:val="20"/>
          <w:u w:val="single"/>
        </w:rPr>
        <w:t xml:space="preserve">, </w:t>
      </w:r>
      <w:r w:rsidR="00213C68" w:rsidRPr="00E424A1">
        <w:rPr>
          <w:rFonts w:ascii="Tahoma" w:hAnsi="Tahoma" w:cs="Tahoma"/>
          <w:sz w:val="20"/>
          <w:szCs w:val="20"/>
          <w:u w:val="single"/>
        </w:rPr>
        <w:t>further development</w:t>
      </w:r>
      <w:r w:rsidR="008F41AC" w:rsidRPr="00E424A1">
        <w:rPr>
          <w:rFonts w:ascii="Tahoma" w:hAnsi="Tahoma" w:cs="Tahoma"/>
          <w:sz w:val="20"/>
          <w:szCs w:val="20"/>
          <w:u w:val="single"/>
        </w:rPr>
        <w:t xml:space="preserve"> </w:t>
      </w:r>
      <w:r w:rsidR="00CC4800" w:rsidRPr="00D02061">
        <w:rPr>
          <w:rFonts w:ascii="Tahoma" w:hAnsi="Tahoma" w:cs="Tahoma"/>
          <w:sz w:val="20"/>
          <w:szCs w:val="20"/>
          <w:u w:val="single"/>
        </w:rPr>
        <w:t>and coordination</w:t>
      </w:r>
      <w:r w:rsidR="00832A8B">
        <w:rPr>
          <w:rFonts w:ascii="Tahoma" w:hAnsi="Tahoma" w:cs="Tahoma"/>
          <w:sz w:val="20"/>
          <w:szCs w:val="20"/>
          <w:u w:val="single"/>
        </w:rPr>
        <w:t>,</w:t>
      </w:r>
      <w:r w:rsidR="00832A8B" w:rsidRPr="00D02061">
        <w:rPr>
          <w:rFonts w:ascii="Tahoma" w:hAnsi="Tahoma" w:cs="Tahoma"/>
          <w:sz w:val="20"/>
          <w:szCs w:val="20"/>
        </w:rPr>
        <w:t xml:space="preserve"> </w:t>
      </w:r>
      <w:r w:rsidR="008F41AC" w:rsidRPr="00E424A1">
        <w:rPr>
          <w:rFonts w:ascii="Tahoma" w:hAnsi="Tahoma" w:cs="Tahoma"/>
          <w:sz w:val="20"/>
          <w:szCs w:val="20"/>
        </w:rPr>
        <w:t>including quality processes regarding</w:t>
      </w:r>
      <w:r w:rsidR="008E593F" w:rsidRPr="00E424A1">
        <w:rPr>
          <w:rFonts w:ascii="Tahoma" w:hAnsi="Tahoma" w:cs="Tahoma"/>
          <w:sz w:val="20"/>
          <w:szCs w:val="20"/>
        </w:rPr>
        <w:t xml:space="preserve"> for example</w:t>
      </w:r>
    </w:p>
    <w:p w14:paraId="07F1FBBE" w14:textId="32B76FEE" w:rsidR="00456182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the </w:t>
      </w:r>
      <w:r w:rsidR="00456182" w:rsidRPr="00E424A1">
        <w:rPr>
          <w:rFonts w:ascii="Tahoma" w:hAnsi="Tahoma" w:cs="Tahoma"/>
          <w:sz w:val="20"/>
          <w:szCs w:val="20"/>
        </w:rPr>
        <w:t>engagement of all relevant stakeholders in the process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6A93FF21" w14:textId="3EFBDA23" w:rsidR="0073497F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establishing </w:t>
      </w:r>
      <w:r w:rsidR="00D60385" w:rsidRPr="00E424A1">
        <w:rPr>
          <w:rFonts w:ascii="Tahoma" w:hAnsi="Tahoma" w:cs="Tahoma"/>
          <w:sz w:val="20"/>
          <w:szCs w:val="20"/>
        </w:rPr>
        <w:t>m</w:t>
      </w:r>
      <w:r w:rsidR="00DB3871" w:rsidRPr="00E424A1">
        <w:rPr>
          <w:rFonts w:ascii="Tahoma" w:hAnsi="Tahoma" w:cs="Tahoma"/>
          <w:sz w:val="20"/>
          <w:szCs w:val="20"/>
        </w:rPr>
        <w:t>ethods and</w:t>
      </w:r>
      <w:r w:rsidR="008F41AC" w:rsidRPr="00E424A1">
        <w:rPr>
          <w:rFonts w:ascii="Tahoma" w:hAnsi="Tahoma" w:cs="Tahoma"/>
          <w:sz w:val="20"/>
          <w:szCs w:val="20"/>
        </w:rPr>
        <w:t xml:space="preserve"> tools for continuous follow up</w:t>
      </w:r>
      <w:r w:rsidR="00B667AB" w:rsidRPr="00E424A1">
        <w:rPr>
          <w:rFonts w:ascii="Tahoma" w:hAnsi="Tahoma" w:cs="Tahoma"/>
          <w:sz w:val="20"/>
          <w:szCs w:val="20"/>
        </w:rPr>
        <w:t xml:space="preserve"> of outcomes, preconditions and work processes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50EA7EC8" w14:textId="28AA589A" w:rsidR="00213C68" w:rsidRPr="00E424A1" w:rsidRDefault="003B01C9" w:rsidP="00E424A1">
      <w:pPr>
        <w:pStyle w:val="NoSpacing"/>
        <w:numPr>
          <w:ilvl w:val="1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gathering </w:t>
      </w:r>
      <w:r w:rsidR="008F41AC" w:rsidRPr="00E424A1">
        <w:rPr>
          <w:rFonts w:ascii="Tahoma" w:hAnsi="Tahoma" w:cs="Tahoma"/>
          <w:sz w:val="20"/>
          <w:szCs w:val="20"/>
        </w:rPr>
        <w:t>and implementation of knowledge gathered from research</w:t>
      </w:r>
      <w:r w:rsidRPr="00E424A1">
        <w:rPr>
          <w:rFonts w:ascii="Tahoma" w:hAnsi="Tahoma" w:cs="Tahoma"/>
          <w:sz w:val="20"/>
          <w:szCs w:val="20"/>
        </w:rPr>
        <w:t>;</w:t>
      </w:r>
    </w:p>
    <w:p w14:paraId="1FFF2D8C" w14:textId="5CD69C70" w:rsidR="00213C68" w:rsidRPr="00E424A1" w:rsidRDefault="003B01C9" w:rsidP="002A0882">
      <w:pPr>
        <w:pStyle w:val="NoSpacing"/>
        <w:numPr>
          <w:ilvl w:val="1"/>
          <w:numId w:val="5"/>
        </w:numPr>
        <w:spacing w:after="200"/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 xml:space="preserve">analysing </w:t>
      </w:r>
      <w:r w:rsidR="00213C68" w:rsidRPr="00E424A1">
        <w:rPr>
          <w:rFonts w:ascii="Tahoma" w:hAnsi="Tahoma" w:cs="Tahoma"/>
          <w:sz w:val="20"/>
          <w:szCs w:val="20"/>
        </w:rPr>
        <w:t>and using gathered knowledge for improvement and as input for the policy making process.</w:t>
      </w:r>
    </w:p>
    <w:p w14:paraId="6BC94A56" w14:textId="6AA8BC1A" w:rsidR="008E2D17" w:rsidRPr="00E424A1" w:rsidRDefault="00213C68" w:rsidP="00E424A1">
      <w:pPr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T</w:t>
      </w:r>
      <w:r w:rsidR="008E2D17" w:rsidRPr="00E424A1">
        <w:rPr>
          <w:rFonts w:ascii="Tahoma" w:hAnsi="Tahoma" w:cs="Tahoma"/>
          <w:sz w:val="20"/>
          <w:szCs w:val="20"/>
        </w:rPr>
        <w:t>he exploration and gathering of knowledge on processes, practices and tools related to these themes will in itself contribute to the development of youth work</w:t>
      </w:r>
      <w:r w:rsidRPr="00E424A1">
        <w:rPr>
          <w:rFonts w:ascii="Tahoma" w:hAnsi="Tahoma" w:cs="Tahoma"/>
          <w:sz w:val="20"/>
          <w:szCs w:val="20"/>
        </w:rPr>
        <w:t>. A</w:t>
      </w:r>
      <w:r w:rsidR="00940BDA" w:rsidRPr="00E424A1">
        <w:rPr>
          <w:rFonts w:ascii="Tahoma" w:hAnsi="Tahoma" w:cs="Tahoma"/>
          <w:sz w:val="20"/>
          <w:szCs w:val="20"/>
        </w:rPr>
        <w:t xml:space="preserve">t the same time </w:t>
      </w:r>
      <w:r w:rsidRPr="00E424A1">
        <w:rPr>
          <w:rFonts w:ascii="Tahoma" w:hAnsi="Tahoma" w:cs="Tahoma"/>
          <w:sz w:val="20"/>
          <w:szCs w:val="20"/>
        </w:rPr>
        <w:t xml:space="preserve">this will </w:t>
      </w:r>
      <w:r w:rsidR="00940BDA" w:rsidRPr="00E424A1">
        <w:rPr>
          <w:rFonts w:ascii="Tahoma" w:hAnsi="Tahoma" w:cs="Tahoma"/>
          <w:sz w:val="20"/>
          <w:szCs w:val="20"/>
        </w:rPr>
        <w:t>give input to the possible creation of a European charter on local youth work, functioning as</w:t>
      </w:r>
      <w:r w:rsidR="008D7CC5" w:rsidRPr="00E424A1">
        <w:rPr>
          <w:rFonts w:ascii="Tahoma" w:hAnsi="Tahoma" w:cs="Tahoma"/>
          <w:sz w:val="20"/>
          <w:szCs w:val="20"/>
        </w:rPr>
        <w:t xml:space="preserve"> guidance and</w:t>
      </w:r>
      <w:r w:rsidR="00940BDA" w:rsidRPr="00E424A1">
        <w:rPr>
          <w:rFonts w:ascii="Tahoma" w:hAnsi="Tahoma" w:cs="Tahoma"/>
          <w:sz w:val="20"/>
          <w:szCs w:val="20"/>
        </w:rPr>
        <w:t xml:space="preserve"> a point of reference for all stakeholders engaged in creating high quality youth work.</w:t>
      </w:r>
    </w:p>
    <w:p w14:paraId="382DCBC4" w14:textId="3711515C" w:rsidR="0098580D" w:rsidRPr="00E424A1" w:rsidRDefault="00FE16AF" w:rsidP="00E424A1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Main m</w:t>
      </w:r>
      <w:r w:rsidR="0098580D" w:rsidRPr="00E424A1">
        <w:rPr>
          <w:rFonts w:ascii="Tahoma" w:hAnsi="Tahoma" w:cs="Tahoma"/>
          <w:b/>
          <w:sz w:val="20"/>
          <w:szCs w:val="20"/>
        </w:rPr>
        <w:t>ilestones of the work</w:t>
      </w:r>
    </w:p>
    <w:p w14:paraId="2B76E918" w14:textId="0BD911A4" w:rsidR="00A34FB9" w:rsidRPr="00E424A1" w:rsidRDefault="00A34FB9" w:rsidP="00E424A1">
      <w:pPr>
        <w:spacing w:after="0"/>
        <w:jc w:val="both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  <w:u w:val="single"/>
        </w:rPr>
        <w:t>2017</w:t>
      </w:r>
    </w:p>
    <w:p w14:paraId="38640359" w14:textId="2BE773B3" w:rsidR="0098580D" w:rsidRDefault="00606C6E" w:rsidP="00E424A1">
      <w:pPr>
        <w:pStyle w:val="ListParagraph"/>
        <w:numPr>
          <w:ilvl w:val="0"/>
          <w:numId w:val="10"/>
        </w:numPr>
        <w:tabs>
          <w:tab w:val="left" w:pos="851"/>
        </w:tabs>
        <w:ind w:left="2268" w:hanging="19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31 </w:t>
      </w:r>
      <w:r w:rsidR="0098580D">
        <w:rPr>
          <w:rFonts w:ascii="Tahoma" w:hAnsi="Tahoma" w:cs="Tahoma"/>
          <w:sz w:val="20"/>
          <w:szCs w:val="20"/>
        </w:rPr>
        <w:t>July</w:t>
      </w:r>
      <w:r w:rsidR="0098580D">
        <w:rPr>
          <w:rFonts w:ascii="Tahoma" w:hAnsi="Tahoma" w:cs="Tahoma"/>
          <w:sz w:val="20"/>
          <w:szCs w:val="20"/>
        </w:rPr>
        <w:tab/>
        <w:t xml:space="preserve">The process is </w:t>
      </w:r>
      <w:r w:rsidR="00A34FB9">
        <w:rPr>
          <w:rFonts w:ascii="Tahoma" w:hAnsi="Tahoma" w:cs="Tahoma"/>
          <w:sz w:val="20"/>
          <w:szCs w:val="20"/>
        </w:rPr>
        <w:t>launched</w:t>
      </w:r>
    </w:p>
    <w:p w14:paraId="5082C550" w14:textId="23040D84" w:rsidR="000D1BC0" w:rsidRDefault="000D1BC0" w:rsidP="00E424A1">
      <w:pPr>
        <w:pStyle w:val="ListParagraph"/>
        <w:numPr>
          <w:ilvl w:val="0"/>
          <w:numId w:val="10"/>
        </w:numPr>
        <w:tabs>
          <w:tab w:val="left" w:pos="851"/>
        </w:tabs>
        <w:spacing w:after="0"/>
        <w:ind w:left="2268" w:hanging="19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 </w:t>
      </w:r>
      <w:r w:rsidR="001E1ADE">
        <w:rPr>
          <w:rFonts w:ascii="Tahoma" w:hAnsi="Tahoma" w:cs="Tahoma"/>
          <w:sz w:val="20"/>
          <w:szCs w:val="20"/>
        </w:rPr>
        <w:t>September</w:t>
      </w:r>
      <w:r>
        <w:rPr>
          <w:rFonts w:ascii="Tahoma" w:hAnsi="Tahoma" w:cs="Tahoma"/>
          <w:sz w:val="20"/>
          <w:szCs w:val="20"/>
        </w:rPr>
        <w:t>-</w:t>
      </w:r>
      <w:r w:rsidR="001E1AD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 w:rsidR="0098580D">
        <w:rPr>
          <w:rFonts w:ascii="Tahoma" w:hAnsi="Tahoma" w:cs="Tahoma"/>
          <w:sz w:val="20"/>
          <w:szCs w:val="20"/>
        </w:rPr>
        <w:t xml:space="preserve">National working groups </w:t>
      </w:r>
      <w:r>
        <w:rPr>
          <w:rFonts w:ascii="Tahoma" w:hAnsi="Tahoma" w:cs="Tahoma"/>
          <w:sz w:val="20"/>
          <w:szCs w:val="20"/>
        </w:rPr>
        <w:t>are</w:t>
      </w:r>
      <w:r w:rsidR="0098580D">
        <w:rPr>
          <w:rFonts w:ascii="Tahoma" w:hAnsi="Tahoma" w:cs="Tahoma"/>
          <w:sz w:val="20"/>
          <w:szCs w:val="20"/>
        </w:rPr>
        <w:t xml:space="preserve"> invited to </w:t>
      </w:r>
      <w:r w:rsidR="001E1ADE">
        <w:rPr>
          <w:rFonts w:ascii="Tahoma" w:hAnsi="Tahoma" w:cs="Tahoma"/>
          <w:sz w:val="20"/>
          <w:szCs w:val="20"/>
        </w:rPr>
        <w:t>get</w:t>
      </w:r>
      <w:r w:rsidR="0098580D">
        <w:rPr>
          <w:rFonts w:ascii="Tahoma" w:hAnsi="Tahoma" w:cs="Tahoma"/>
          <w:sz w:val="20"/>
          <w:szCs w:val="20"/>
        </w:rPr>
        <w:t xml:space="preserve"> involved in the process, giving input for possible themes </w:t>
      </w:r>
      <w:r>
        <w:rPr>
          <w:rFonts w:ascii="Tahoma" w:hAnsi="Tahoma" w:cs="Tahoma"/>
          <w:sz w:val="20"/>
          <w:szCs w:val="20"/>
        </w:rPr>
        <w:t>and start sharing knowledge and practice</w:t>
      </w:r>
      <w:r w:rsidR="001E1ADE">
        <w:rPr>
          <w:rFonts w:ascii="Tahoma" w:hAnsi="Tahoma" w:cs="Tahoma"/>
          <w:sz w:val="20"/>
          <w:szCs w:val="20"/>
        </w:rPr>
        <w:t>. This component is stable till the end of the project.</w:t>
      </w:r>
    </w:p>
    <w:p w14:paraId="218684D7" w14:textId="51AF83D0" w:rsidR="00A34FB9" w:rsidRPr="00E424A1" w:rsidRDefault="00A34FB9" w:rsidP="00E424A1">
      <w:pPr>
        <w:spacing w:after="0"/>
        <w:jc w:val="both"/>
        <w:rPr>
          <w:rFonts w:ascii="Tahoma" w:hAnsi="Tahoma" w:cs="Tahoma"/>
          <w:sz w:val="20"/>
          <w:szCs w:val="20"/>
          <w:u w:val="single"/>
        </w:rPr>
      </w:pPr>
      <w:r w:rsidRPr="00E424A1">
        <w:rPr>
          <w:rFonts w:ascii="Tahoma" w:hAnsi="Tahoma" w:cs="Tahoma"/>
          <w:sz w:val="20"/>
          <w:szCs w:val="20"/>
          <w:u w:val="single"/>
        </w:rPr>
        <w:t>2018</w:t>
      </w:r>
    </w:p>
    <w:p w14:paraId="3782783A" w14:textId="77777777" w:rsidR="00A34FB9" w:rsidRDefault="00B86BF6" w:rsidP="00E424A1">
      <w:pPr>
        <w:pStyle w:val="ListParagraph"/>
        <w:numPr>
          <w:ilvl w:val="0"/>
          <w:numId w:val="10"/>
        </w:numPr>
        <w:tabs>
          <w:tab w:val="left" w:pos="851"/>
        </w:tabs>
        <w:spacing w:after="0"/>
        <w:ind w:left="2268" w:hanging="19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May/June</w:t>
      </w:r>
      <w:r>
        <w:rPr>
          <w:rFonts w:ascii="Tahoma" w:hAnsi="Tahoma" w:cs="Tahoma"/>
          <w:sz w:val="20"/>
          <w:szCs w:val="20"/>
        </w:rPr>
        <w:tab/>
        <w:t>2</w:t>
      </w:r>
      <w:r w:rsidRPr="00E424A1">
        <w:rPr>
          <w:rFonts w:ascii="Tahoma" w:hAnsi="Tahoma" w:cs="Tahoma"/>
          <w:sz w:val="20"/>
          <w:szCs w:val="20"/>
        </w:rPr>
        <w:t>nd</w:t>
      </w:r>
      <w:r>
        <w:rPr>
          <w:rFonts w:ascii="Tahoma" w:hAnsi="Tahoma" w:cs="Tahoma"/>
          <w:sz w:val="20"/>
          <w:szCs w:val="20"/>
        </w:rPr>
        <w:t xml:space="preserve"> conference of the project: finalizing the themes, topics of the Charter; </w:t>
      </w:r>
      <w:r w:rsidR="00A34FB9">
        <w:rPr>
          <w:rFonts w:ascii="Tahoma" w:hAnsi="Tahoma" w:cs="Tahoma"/>
          <w:sz w:val="20"/>
          <w:szCs w:val="20"/>
        </w:rPr>
        <w:t xml:space="preserve">composing </w:t>
      </w:r>
      <w:r>
        <w:rPr>
          <w:rFonts w:ascii="Tahoma" w:hAnsi="Tahoma" w:cs="Tahoma"/>
          <w:sz w:val="20"/>
          <w:szCs w:val="20"/>
        </w:rPr>
        <w:t xml:space="preserve">possible common </w:t>
      </w:r>
      <w:r w:rsidR="00A34FB9">
        <w:rPr>
          <w:rFonts w:ascii="Tahoma" w:hAnsi="Tahoma" w:cs="Tahoma"/>
          <w:sz w:val="20"/>
          <w:szCs w:val="20"/>
        </w:rPr>
        <w:t>messages for the new generation of the EU youth programme and the EU youth strategy</w:t>
      </w:r>
    </w:p>
    <w:p w14:paraId="7729706B" w14:textId="0BCA9F74" w:rsidR="00A72ED2" w:rsidRPr="00E424A1" w:rsidRDefault="00A72ED2" w:rsidP="00E424A1">
      <w:pPr>
        <w:spacing w:after="0"/>
        <w:jc w:val="both"/>
        <w:rPr>
          <w:rFonts w:ascii="Tahoma" w:hAnsi="Tahoma" w:cs="Tahoma"/>
          <w:sz w:val="20"/>
          <w:szCs w:val="20"/>
          <w:u w:val="single"/>
        </w:rPr>
      </w:pPr>
      <w:r w:rsidRPr="00E424A1">
        <w:rPr>
          <w:rFonts w:ascii="Tahoma" w:hAnsi="Tahoma" w:cs="Tahoma"/>
          <w:sz w:val="20"/>
          <w:szCs w:val="20"/>
          <w:u w:val="single"/>
        </w:rPr>
        <w:t>2019</w:t>
      </w:r>
    </w:p>
    <w:p w14:paraId="37EB66E2" w14:textId="11DFB603" w:rsidR="00DE3E6D" w:rsidRPr="00E424A1" w:rsidRDefault="00A34FB9" w:rsidP="00E424A1">
      <w:pPr>
        <w:pStyle w:val="ListParagraph"/>
        <w:numPr>
          <w:ilvl w:val="0"/>
          <w:numId w:val="11"/>
        </w:numPr>
        <w:tabs>
          <w:tab w:val="left" w:pos="851"/>
        </w:tabs>
        <w:jc w:val="both"/>
        <w:rPr>
          <w:rFonts w:ascii="Tahoma" w:hAnsi="Tahoma" w:cs="Tahoma"/>
          <w:sz w:val="20"/>
          <w:szCs w:val="20"/>
        </w:rPr>
      </w:pPr>
      <w:r w:rsidRPr="00E424A1">
        <w:rPr>
          <w:rFonts w:ascii="Tahoma" w:hAnsi="Tahoma" w:cs="Tahoma"/>
          <w:sz w:val="20"/>
          <w:szCs w:val="20"/>
        </w:rPr>
        <w:t>May</w:t>
      </w:r>
      <w:r w:rsidR="00A72ED2" w:rsidRPr="00E424A1">
        <w:rPr>
          <w:rFonts w:ascii="Tahoma" w:hAnsi="Tahoma" w:cs="Tahoma"/>
          <w:sz w:val="20"/>
          <w:szCs w:val="20"/>
        </w:rPr>
        <w:t>/June</w:t>
      </w:r>
      <w:r w:rsidR="00A72ED2" w:rsidRPr="00E424A1">
        <w:rPr>
          <w:rFonts w:ascii="Tahoma" w:hAnsi="Tahoma" w:cs="Tahoma"/>
          <w:sz w:val="20"/>
          <w:szCs w:val="20"/>
        </w:rPr>
        <w:tab/>
        <w:t>3</w:t>
      </w:r>
      <w:r w:rsidR="00A72ED2" w:rsidRPr="00E424A1">
        <w:rPr>
          <w:rFonts w:ascii="Tahoma" w:hAnsi="Tahoma" w:cs="Tahoma"/>
          <w:sz w:val="20"/>
          <w:szCs w:val="20"/>
          <w:vertAlign w:val="superscript"/>
        </w:rPr>
        <w:t>rd</w:t>
      </w:r>
      <w:r w:rsidR="00A72ED2" w:rsidRPr="00E424A1">
        <w:rPr>
          <w:rFonts w:ascii="Tahoma" w:hAnsi="Tahoma" w:cs="Tahoma"/>
          <w:sz w:val="20"/>
          <w:szCs w:val="20"/>
        </w:rPr>
        <w:t xml:space="preserve"> conference of the project: launching the charter</w:t>
      </w:r>
    </w:p>
    <w:sectPr w:rsidR="00DE3E6D" w:rsidRPr="00E424A1" w:rsidSect="008F459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BEB8D1" w15:done="0"/>
  <w15:commentEx w15:paraId="1CFAC0AF" w15:done="0"/>
  <w15:commentEx w15:paraId="52B74A62" w15:done="0"/>
  <w15:commentEx w15:paraId="38D990D1" w15:paraIdParent="52B74A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A5399" w14:textId="77777777" w:rsidR="003D1121" w:rsidRDefault="003D1121" w:rsidP="0097182E">
      <w:pPr>
        <w:spacing w:after="0" w:line="240" w:lineRule="auto"/>
      </w:pPr>
      <w:r>
        <w:separator/>
      </w:r>
    </w:p>
  </w:endnote>
  <w:endnote w:type="continuationSeparator" w:id="0">
    <w:p w14:paraId="324FADAF" w14:textId="77777777" w:rsidR="003D1121" w:rsidRDefault="003D1121" w:rsidP="00971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076200"/>
      <w:docPartObj>
        <w:docPartGallery w:val="Page Numbers (Bottom of Page)"/>
        <w:docPartUnique/>
      </w:docPartObj>
    </w:sdtPr>
    <w:sdtEndPr/>
    <w:sdtContent>
      <w:p w14:paraId="46C801D2" w14:textId="0B4AFD93" w:rsidR="00C248F4" w:rsidRDefault="00C248F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C6F" w:rsidRPr="002B6C6F">
          <w:rPr>
            <w:noProof/>
            <w:lang w:val="hu-HU"/>
          </w:rPr>
          <w:t>2</w:t>
        </w:r>
        <w:r>
          <w:fldChar w:fldCharType="end"/>
        </w:r>
      </w:p>
    </w:sdtContent>
  </w:sdt>
  <w:p w14:paraId="1E53B181" w14:textId="14DEAB3A" w:rsidR="002A0882" w:rsidRDefault="002A0882" w:rsidP="002A0882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46C2B" w14:textId="62AC6B45" w:rsidR="008F4592" w:rsidRDefault="008F4592" w:rsidP="008F4592">
    <w:pPr>
      <w:pStyle w:val="Footer"/>
      <w:jc w:val="center"/>
    </w:pPr>
    <w:r>
      <w:rPr>
        <w:noProof/>
        <w:lang w:val="en-IE" w:eastAsia="en-IE"/>
      </w:rPr>
      <w:drawing>
        <wp:inline distT="0" distB="0" distL="0" distR="0" wp14:anchorId="0B9C1E5F" wp14:editId="7F45CFFD">
          <wp:extent cx="2054328" cy="421749"/>
          <wp:effectExtent l="0" t="0" r="3175" b="0"/>
          <wp:docPr id="4" name="Kép 4" descr="C:\Users\JBalogh\Dropbox (QYWML)\QYWML Team Folder\06_CENTRAL COMMUNICATION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alogh\Dropbox (QYWML)\QYWML Team Folder\06_CENTRAL COMMUNICATION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9933" cy="431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F8FF4" w14:textId="77777777" w:rsidR="003D1121" w:rsidRDefault="003D1121" w:rsidP="0097182E">
      <w:pPr>
        <w:spacing w:after="0" w:line="240" w:lineRule="auto"/>
      </w:pPr>
      <w:r>
        <w:separator/>
      </w:r>
    </w:p>
  </w:footnote>
  <w:footnote w:type="continuationSeparator" w:id="0">
    <w:p w14:paraId="518E571F" w14:textId="77777777" w:rsidR="003D1121" w:rsidRDefault="003D1121" w:rsidP="00971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3BCF9" w14:textId="1DB878B1" w:rsidR="0097182E" w:rsidRDefault="002A0882" w:rsidP="002A0882">
    <w:pPr>
      <w:pStyle w:val="Header"/>
      <w:tabs>
        <w:tab w:val="clear" w:pos="4536"/>
        <w:tab w:val="clear" w:pos="9072"/>
        <w:tab w:val="left" w:pos="211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9F36F" w14:textId="131E9589" w:rsidR="008F4592" w:rsidRDefault="008F4592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 wp14:anchorId="175B63D1" wp14:editId="740FE54F">
          <wp:simplePos x="0" y="0"/>
          <wp:positionH relativeFrom="column">
            <wp:posOffset>-875030</wp:posOffset>
          </wp:positionH>
          <wp:positionV relativeFrom="paragraph">
            <wp:posOffset>-415290</wp:posOffset>
          </wp:positionV>
          <wp:extent cx="7528560" cy="1781175"/>
          <wp:effectExtent l="0" t="0" r="0" b="9525"/>
          <wp:wrapTight wrapText="bothSides">
            <wp:wrapPolygon edited="0">
              <wp:start x="0" y="0"/>
              <wp:lineTo x="0" y="21484"/>
              <wp:lineTo x="21534" y="21484"/>
              <wp:lineTo x="21534" y="0"/>
              <wp:lineTo x="0" y="0"/>
            </wp:wrapPolygon>
          </wp:wrapTight>
          <wp:docPr id="2" name="Attē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GL_word_documen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0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45002"/>
    <w:multiLevelType w:val="hybridMultilevel"/>
    <w:tmpl w:val="324C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01AD4"/>
    <w:multiLevelType w:val="hybridMultilevel"/>
    <w:tmpl w:val="BFDAB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86471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3351B99"/>
    <w:multiLevelType w:val="hybridMultilevel"/>
    <w:tmpl w:val="73FC2D50"/>
    <w:lvl w:ilvl="0" w:tplc="4FCA7E94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053284"/>
    <w:multiLevelType w:val="hybridMultilevel"/>
    <w:tmpl w:val="7C786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C7ACB"/>
    <w:multiLevelType w:val="hybridMultilevel"/>
    <w:tmpl w:val="7F6AA4B0"/>
    <w:lvl w:ilvl="0" w:tplc="851292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42C32"/>
    <w:multiLevelType w:val="hybridMultilevel"/>
    <w:tmpl w:val="6884F1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E450E"/>
    <w:multiLevelType w:val="hybridMultilevel"/>
    <w:tmpl w:val="BEDEE4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4709E"/>
    <w:multiLevelType w:val="hybridMultilevel"/>
    <w:tmpl w:val="50E25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010BB"/>
    <w:multiLevelType w:val="hybridMultilevel"/>
    <w:tmpl w:val="24181C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46CD9"/>
    <w:multiLevelType w:val="hybridMultilevel"/>
    <w:tmpl w:val="0A2C86F4"/>
    <w:lvl w:ilvl="0" w:tplc="DB8664D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1"/>
  </w:num>
  <w:num w:numId="1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oen Lambert">
    <w15:presenceInfo w15:providerId="AD" w15:userId="S-1-5-21-52061105-3380723021-3355964504-11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893"/>
    <w:rsid w:val="00034392"/>
    <w:rsid w:val="000D1BC0"/>
    <w:rsid w:val="000E0B29"/>
    <w:rsid w:val="00102FD0"/>
    <w:rsid w:val="00156A7D"/>
    <w:rsid w:val="00162EAE"/>
    <w:rsid w:val="00190772"/>
    <w:rsid w:val="001B04D4"/>
    <w:rsid w:val="001E1ADE"/>
    <w:rsid w:val="002107D9"/>
    <w:rsid w:val="00213C68"/>
    <w:rsid w:val="00214347"/>
    <w:rsid w:val="00273C35"/>
    <w:rsid w:val="00281E9B"/>
    <w:rsid w:val="00294D4D"/>
    <w:rsid w:val="002A0882"/>
    <w:rsid w:val="002A2A71"/>
    <w:rsid w:val="002A55B3"/>
    <w:rsid w:val="002B6C6F"/>
    <w:rsid w:val="002F2359"/>
    <w:rsid w:val="00330DCE"/>
    <w:rsid w:val="00336B81"/>
    <w:rsid w:val="003B01C9"/>
    <w:rsid w:val="003D1121"/>
    <w:rsid w:val="003D5A81"/>
    <w:rsid w:val="003E16E4"/>
    <w:rsid w:val="003E5F8A"/>
    <w:rsid w:val="003F27C3"/>
    <w:rsid w:val="003F4D35"/>
    <w:rsid w:val="00421319"/>
    <w:rsid w:val="00456182"/>
    <w:rsid w:val="00473CCF"/>
    <w:rsid w:val="00484666"/>
    <w:rsid w:val="004E7B7D"/>
    <w:rsid w:val="00526BE8"/>
    <w:rsid w:val="00532ED2"/>
    <w:rsid w:val="00571BEE"/>
    <w:rsid w:val="00572119"/>
    <w:rsid w:val="0057465D"/>
    <w:rsid w:val="005B1159"/>
    <w:rsid w:val="005B3DF7"/>
    <w:rsid w:val="005F5C8F"/>
    <w:rsid w:val="006063E0"/>
    <w:rsid w:val="00606C6E"/>
    <w:rsid w:val="0061602E"/>
    <w:rsid w:val="00621B76"/>
    <w:rsid w:val="006469EB"/>
    <w:rsid w:val="0065424C"/>
    <w:rsid w:val="006A16C8"/>
    <w:rsid w:val="006A7A32"/>
    <w:rsid w:val="006B4867"/>
    <w:rsid w:val="006C7952"/>
    <w:rsid w:val="006D4816"/>
    <w:rsid w:val="00710BDC"/>
    <w:rsid w:val="007242EC"/>
    <w:rsid w:val="007318D0"/>
    <w:rsid w:val="0073497F"/>
    <w:rsid w:val="00751C8D"/>
    <w:rsid w:val="00762DAA"/>
    <w:rsid w:val="007B1893"/>
    <w:rsid w:val="007D77BC"/>
    <w:rsid w:val="007E6512"/>
    <w:rsid w:val="00832A8B"/>
    <w:rsid w:val="00835D25"/>
    <w:rsid w:val="00877394"/>
    <w:rsid w:val="008C0737"/>
    <w:rsid w:val="008D6E17"/>
    <w:rsid w:val="008D7CC5"/>
    <w:rsid w:val="008E2D17"/>
    <w:rsid w:val="008E593F"/>
    <w:rsid w:val="008F14D6"/>
    <w:rsid w:val="008F41AC"/>
    <w:rsid w:val="008F4592"/>
    <w:rsid w:val="008F6588"/>
    <w:rsid w:val="00905EAC"/>
    <w:rsid w:val="0092741F"/>
    <w:rsid w:val="00927DE4"/>
    <w:rsid w:val="00940BDA"/>
    <w:rsid w:val="0097182E"/>
    <w:rsid w:val="0098580D"/>
    <w:rsid w:val="009B5CAA"/>
    <w:rsid w:val="009D448A"/>
    <w:rsid w:val="009D5DDD"/>
    <w:rsid w:val="009D6677"/>
    <w:rsid w:val="00A009AC"/>
    <w:rsid w:val="00A34FB9"/>
    <w:rsid w:val="00A4440B"/>
    <w:rsid w:val="00A47E98"/>
    <w:rsid w:val="00A52B8E"/>
    <w:rsid w:val="00A70687"/>
    <w:rsid w:val="00A72ED2"/>
    <w:rsid w:val="00A77399"/>
    <w:rsid w:val="00A86395"/>
    <w:rsid w:val="00A92B00"/>
    <w:rsid w:val="00AB0D70"/>
    <w:rsid w:val="00AD48C2"/>
    <w:rsid w:val="00AF13F4"/>
    <w:rsid w:val="00B516D3"/>
    <w:rsid w:val="00B667AB"/>
    <w:rsid w:val="00B86BF6"/>
    <w:rsid w:val="00BD77B1"/>
    <w:rsid w:val="00BF6B0C"/>
    <w:rsid w:val="00C02451"/>
    <w:rsid w:val="00C248F4"/>
    <w:rsid w:val="00C33073"/>
    <w:rsid w:val="00C47B31"/>
    <w:rsid w:val="00C61974"/>
    <w:rsid w:val="00C9076E"/>
    <w:rsid w:val="00CC4800"/>
    <w:rsid w:val="00CC52A1"/>
    <w:rsid w:val="00CC6131"/>
    <w:rsid w:val="00CD6007"/>
    <w:rsid w:val="00CE2762"/>
    <w:rsid w:val="00CF797D"/>
    <w:rsid w:val="00D02061"/>
    <w:rsid w:val="00D126AA"/>
    <w:rsid w:val="00D179D7"/>
    <w:rsid w:val="00D21DC9"/>
    <w:rsid w:val="00D374E0"/>
    <w:rsid w:val="00D6031C"/>
    <w:rsid w:val="00D60385"/>
    <w:rsid w:val="00D649FF"/>
    <w:rsid w:val="00D66976"/>
    <w:rsid w:val="00D671FB"/>
    <w:rsid w:val="00D96B0D"/>
    <w:rsid w:val="00DA2E12"/>
    <w:rsid w:val="00DB3871"/>
    <w:rsid w:val="00DD1EFC"/>
    <w:rsid w:val="00DE3E6D"/>
    <w:rsid w:val="00E20FEA"/>
    <w:rsid w:val="00E24E40"/>
    <w:rsid w:val="00E26D77"/>
    <w:rsid w:val="00E311F8"/>
    <w:rsid w:val="00E31DD2"/>
    <w:rsid w:val="00E424A1"/>
    <w:rsid w:val="00E436FD"/>
    <w:rsid w:val="00E4792A"/>
    <w:rsid w:val="00EB0B98"/>
    <w:rsid w:val="00EE7EA5"/>
    <w:rsid w:val="00F068D6"/>
    <w:rsid w:val="00F45B0C"/>
    <w:rsid w:val="00F544D1"/>
    <w:rsid w:val="00F65831"/>
    <w:rsid w:val="00F722AF"/>
    <w:rsid w:val="00FC03DE"/>
    <w:rsid w:val="00FC51D2"/>
    <w:rsid w:val="00FC6729"/>
    <w:rsid w:val="00FE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6FF1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319"/>
    <w:pPr>
      <w:ind w:left="720"/>
      <w:contextualSpacing/>
    </w:pPr>
  </w:style>
  <w:style w:type="paragraph" w:styleId="NoSpacing">
    <w:name w:val="No Spacing"/>
    <w:uiPriority w:val="1"/>
    <w:qFormat/>
    <w:rsid w:val="0073497F"/>
    <w:pPr>
      <w:spacing w:after="0" w:line="240" w:lineRule="auto"/>
    </w:pPr>
  </w:style>
  <w:style w:type="paragraph" w:customStyle="1" w:styleId="p1">
    <w:name w:val="p1"/>
    <w:basedOn w:val="Normal"/>
    <w:rsid w:val="00162EAE"/>
    <w:pPr>
      <w:spacing w:after="0" w:line="240" w:lineRule="auto"/>
    </w:pPr>
    <w:rPr>
      <w:rFonts w:ascii="Calibri" w:hAnsi="Calibri" w:cs="Times New Roman"/>
      <w:sz w:val="18"/>
      <w:szCs w:val="18"/>
      <w:lang w:val="sv-SE" w:eastAsia="sv-SE"/>
    </w:rPr>
  </w:style>
  <w:style w:type="paragraph" w:customStyle="1" w:styleId="p2">
    <w:name w:val="p2"/>
    <w:basedOn w:val="Normal"/>
    <w:rsid w:val="00162EAE"/>
    <w:pPr>
      <w:spacing w:after="0" w:line="240" w:lineRule="auto"/>
    </w:pPr>
    <w:rPr>
      <w:rFonts w:ascii="Calibri" w:hAnsi="Calibri" w:cs="Times New Roman"/>
      <w:sz w:val="17"/>
      <w:szCs w:val="17"/>
      <w:lang w:val="sv-SE" w:eastAsia="sv-SE"/>
    </w:rPr>
  </w:style>
  <w:style w:type="character" w:customStyle="1" w:styleId="apple-converted-space">
    <w:name w:val="apple-converted-space"/>
    <w:basedOn w:val="DefaultParagraphFont"/>
    <w:rsid w:val="00162EAE"/>
  </w:style>
  <w:style w:type="character" w:styleId="CommentReference">
    <w:name w:val="annotation reference"/>
    <w:basedOn w:val="DefaultParagraphFont"/>
    <w:uiPriority w:val="99"/>
    <w:semiHidden/>
    <w:unhideWhenUsed/>
    <w:rsid w:val="00213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C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C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C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3C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3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6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1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82E"/>
  </w:style>
  <w:style w:type="paragraph" w:styleId="Footer">
    <w:name w:val="footer"/>
    <w:basedOn w:val="Normal"/>
    <w:link w:val="FooterChar"/>
    <w:uiPriority w:val="99"/>
    <w:unhideWhenUsed/>
    <w:rsid w:val="00971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82E"/>
  </w:style>
  <w:style w:type="character" w:customStyle="1" w:styleId="None">
    <w:name w:val="None"/>
    <w:rsid w:val="00A70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319"/>
    <w:pPr>
      <w:ind w:left="720"/>
      <w:contextualSpacing/>
    </w:pPr>
  </w:style>
  <w:style w:type="paragraph" w:styleId="NoSpacing">
    <w:name w:val="No Spacing"/>
    <w:uiPriority w:val="1"/>
    <w:qFormat/>
    <w:rsid w:val="0073497F"/>
    <w:pPr>
      <w:spacing w:after="0" w:line="240" w:lineRule="auto"/>
    </w:pPr>
  </w:style>
  <w:style w:type="paragraph" w:customStyle="1" w:styleId="p1">
    <w:name w:val="p1"/>
    <w:basedOn w:val="Normal"/>
    <w:rsid w:val="00162EAE"/>
    <w:pPr>
      <w:spacing w:after="0" w:line="240" w:lineRule="auto"/>
    </w:pPr>
    <w:rPr>
      <w:rFonts w:ascii="Calibri" w:hAnsi="Calibri" w:cs="Times New Roman"/>
      <w:sz w:val="18"/>
      <w:szCs w:val="18"/>
      <w:lang w:val="sv-SE" w:eastAsia="sv-SE"/>
    </w:rPr>
  </w:style>
  <w:style w:type="paragraph" w:customStyle="1" w:styleId="p2">
    <w:name w:val="p2"/>
    <w:basedOn w:val="Normal"/>
    <w:rsid w:val="00162EAE"/>
    <w:pPr>
      <w:spacing w:after="0" w:line="240" w:lineRule="auto"/>
    </w:pPr>
    <w:rPr>
      <w:rFonts w:ascii="Calibri" w:hAnsi="Calibri" w:cs="Times New Roman"/>
      <w:sz w:val="17"/>
      <w:szCs w:val="17"/>
      <w:lang w:val="sv-SE" w:eastAsia="sv-SE"/>
    </w:rPr>
  </w:style>
  <w:style w:type="character" w:customStyle="1" w:styleId="apple-converted-space">
    <w:name w:val="apple-converted-space"/>
    <w:basedOn w:val="DefaultParagraphFont"/>
    <w:rsid w:val="00162EAE"/>
  </w:style>
  <w:style w:type="character" w:styleId="CommentReference">
    <w:name w:val="annotation reference"/>
    <w:basedOn w:val="DefaultParagraphFont"/>
    <w:uiPriority w:val="99"/>
    <w:semiHidden/>
    <w:unhideWhenUsed/>
    <w:rsid w:val="00213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C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C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C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3C6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3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6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1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82E"/>
  </w:style>
  <w:style w:type="paragraph" w:styleId="Footer">
    <w:name w:val="footer"/>
    <w:basedOn w:val="Normal"/>
    <w:link w:val="FooterChar"/>
    <w:uiPriority w:val="99"/>
    <w:unhideWhenUsed/>
    <w:rsid w:val="00971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82E"/>
  </w:style>
  <w:style w:type="character" w:customStyle="1" w:styleId="None">
    <w:name w:val="None"/>
    <w:rsid w:val="00A7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Nemzeti Munkaügyi Hivatal</Company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 Balogh</dc:creator>
  <cp:lastModifiedBy>Carmel Walsh</cp:lastModifiedBy>
  <cp:revision>2</cp:revision>
  <dcterms:created xsi:type="dcterms:W3CDTF">2017-11-09T10:52:00Z</dcterms:created>
  <dcterms:modified xsi:type="dcterms:W3CDTF">2017-11-09T10:52:00Z</dcterms:modified>
</cp:coreProperties>
</file>